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D023" w14:textId="77777777" w:rsidR="00697C26" w:rsidRDefault="009457B0" w:rsidP="009457B0">
      <w:pPr>
        <w:jc w:val="center"/>
        <w:rPr>
          <w:sz w:val="28"/>
          <w:szCs w:val="28"/>
        </w:rPr>
      </w:pPr>
      <w:r>
        <w:rPr>
          <w:sz w:val="28"/>
          <w:szCs w:val="28"/>
        </w:rPr>
        <w:t xml:space="preserve">Building Emergency Action Plan </w:t>
      </w:r>
      <w:r w:rsidR="005C216E">
        <w:rPr>
          <w:sz w:val="28"/>
          <w:szCs w:val="28"/>
        </w:rPr>
        <w:t xml:space="preserve">(BEAP) </w:t>
      </w:r>
      <w:r w:rsidR="009C4533">
        <w:rPr>
          <w:sz w:val="28"/>
          <w:szCs w:val="28"/>
        </w:rPr>
        <w:t>Worksheet</w:t>
      </w:r>
    </w:p>
    <w:p w14:paraId="1997CF25" w14:textId="69162B8F" w:rsidR="00AB47C1" w:rsidRDefault="00AB47C1" w:rsidP="00AB47C1">
      <w:pPr>
        <w:rPr>
          <w:szCs w:val="24"/>
        </w:rPr>
      </w:pPr>
      <w:r w:rsidRPr="00AB47C1">
        <w:rPr>
          <w:szCs w:val="24"/>
        </w:rPr>
        <w:t>Complete this worksheet and return it to the Office of Emergency Management</w:t>
      </w:r>
      <w:r w:rsidR="00562F50">
        <w:rPr>
          <w:szCs w:val="24"/>
        </w:rPr>
        <w:t xml:space="preserve"> (OEM)</w:t>
      </w:r>
      <w:r w:rsidRPr="00AB47C1">
        <w:rPr>
          <w:szCs w:val="24"/>
        </w:rPr>
        <w:t>.</w:t>
      </w:r>
      <w:r>
        <w:rPr>
          <w:szCs w:val="24"/>
        </w:rPr>
        <w:t xml:space="preserve"> If </w:t>
      </w:r>
      <w:r w:rsidR="00981580">
        <w:rPr>
          <w:szCs w:val="24"/>
        </w:rPr>
        <w:t xml:space="preserve">there is a section that is </w:t>
      </w:r>
      <w:r>
        <w:rPr>
          <w:szCs w:val="24"/>
        </w:rPr>
        <w:t>non-applicable, indicate with an “N/A”.</w:t>
      </w:r>
      <w:r w:rsidR="00EF67E8">
        <w:rPr>
          <w:szCs w:val="24"/>
        </w:rPr>
        <w:t xml:space="preserve"> </w:t>
      </w:r>
      <w:r w:rsidR="00562F50">
        <w:rPr>
          <w:szCs w:val="24"/>
        </w:rPr>
        <w:t xml:space="preserve">If you are unsure about sheltering locations or assembly areas, coordinate with the OEM for a site visit. The site visit should include building personnel that are familiar with building operations.  </w:t>
      </w:r>
    </w:p>
    <w:p w14:paraId="6FF27ECD" w14:textId="0756E5F3" w:rsidR="00A161A2" w:rsidRPr="00AB47C1" w:rsidRDefault="00A161A2" w:rsidP="00AB47C1">
      <w:pPr>
        <w:rPr>
          <w:szCs w:val="24"/>
        </w:rPr>
      </w:pPr>
      <w:r>
        <w:rPr>
          <w:szCs w:val="24"/>
        </w:rPr>
        <w:t>Our office will populate a plan with your re</w:t>
      </w:r>
      <w:r w:rsidR="001B2B9C">
        <w:rPr>
          <w:szCs w:val="24"/>
        </w:rPr>
        <w:t>sponses and will complete the majority of</w:t>
      </w:r>
      <w:r>
        <w:rPr>
          <w:szCs w:val="24"/>
        </w:rPr>
        <w:t xml:space="preserve"> your building plan. </w:t>
      </w:r>
    </w:p>
    <w:p w14:paraId="2BDD4710" w14:textId="05025BB2" w:rsidR="002950B9" w:rsidRDefault="002950B9" w:rsidP="00B83B2F">
      <w:pPr>
        <w:pStyle w:val="ListParagraph"/>
        <w:numPr>
          <w:ilvl w:val="0"/>
          <w:numId w:val="2"/>
        </w:numPr>
        <w:rPr>
          <w:szCs w:val="24"/>
        </w:rPr>
      </w:pPr>
      <w:r w:rsidRPr="003F02E9">
        <w:rPr>
          <w:szCs w:val="24"/>
        </w:rPr>
        <w:t xml:space="preserve">Building name: </w:t>
      </w:r>
    </w:p>
    <w:tbl>
      <w:tblPr>
        <w:tblStyle w:val="TableGrid"/>
        <w:tblW w:w="0" w:type="auto"/>
        <w:tblInd w:w="1555" w:type="dxa"/>
        <w:tblLook w:val="04A0" w:firstRow="1" w:lastRow="0" w:firstColumn="1" w:lastColumn="0" w:noHBand="0" w:noVBand="1"/>
      </w:tblPr>
      <w:tblGrid>
        <w:gridCol w:w="6233"/>
      </w:tblGrid>
      <w:tr w:rsidR="003F02E9" w:rsidRPr="005C216E" w14:paraId="3FD804F9" w14:textId="77777777" w:rsidTr="00EA2FEC">
        <w:tc>
          <w:tcPr>
            <w:tcW w:w="6233" w:type="dxa"/>
          </w:tcPr>
          <w:p w14:paraId="2FB4A2D8" w14:textId="5E0FB34C" w:rsidR="003F02E9" w:rsidRPr="005C216E" w:rsidRDefault="003F02E9" w:rsidP="00EA2FEC">
            <w:pPr>
              <w:jc w:val="center"/>
              <w:rPr>
                <w:szCs w:val="24"/>
              </w:rPr>
            </w:pPr>
          </w:p>
        </w:tc>
      </w:tr>
    </w:tbl>
    <w:p w14:paraId="46846D7E" w14:textId="77777777" w:rsidR="003F02E9" w:rsidRPr="003F02E9" w:rsidRDefault="003F02E9" w:rsidP="003F02E9">
      <w:pPr>
        <w:pStyle w:val="ListParagraph"/>
        <w:rPr>
          <w:szCs w:val="24"/>
        </w:rPr>
      </w:pPr>
    </w:p>
    <w:p w14:paraId="44F77FCD" w14:textId="77C2CBAF" w:rsidR="009457B0" w:rsidRDefault="009457B0" w:rsidP="009457B0">
      <w:pPr>
        <w:pStyle w:val="ListParagraph"/>
        <w:numPr>
          <w:ilvl w:val="0"/>
          <w:numId w:val="2"/>
        </w:numPr>
        <w:rPr>
          <w:szCs w:val="24"/>
        </w:rPr>
      </w:pPr>
      <w:r>
        <w:rPr>
          <w:szCs w:val="24"/>
        </w:rPr>
        <w:t>Plan signature and</w:t>
      </w:r>
      <w:r w:rsidR="00401C13">
        <w:rPr>
          <w:szCs w:val="24"/>
        </w:rPr>
        <w:t xml:space="preserve"> approval: List Department Head, Dean, or </w:t>
      </w:r>
      <w:r>
        <w:rPr>
          <w:szCs w:val="24"/>
        </w:rPr>
        <w:t>Director and Title</w:t>
      </w:r>
      <w:r w:rsidR="00401C13">
        <w:rPr>
          <w:szCs w:val="24"/>
        </w:rPr>
        <w:t xml:space="preserve"> that will sign the plan</w:t>
      </w:r>
      <w:r>
        <w:rPr>
          <w:szCs w:val="24"/>
        </w:rPr>
        <w:t xml:space="preserve">. </w:t>
      </w:r>
    </w:p>
    <w:p w14:paraId="65EEA2BA" w14:textId="77777777" w:rsidR="00043DB8" w:rsidRPr="009457B0" w:rsidRDefault="00043DB8" w:rsidP="00043DB8">
      <w:pPr>
        <w:pStyle w:val="ListParagraph"/>
        <w:rPr>
          <w:szCs w:val="24"/>
        </w:rPr>
      </w:pPr>
    </w:p>
    <w:tbl>
      <w:tblPr>
        <w:tblStyle w:val="TableGrid"/>
        <w:tblW w:w="0" w:type="auto"/>
        <w:tblInd w:w="1555" w:type="dxa"/>
        <w:tblLook w:val="04A0" w:firstRow="1" w:lastRow="0" w:firstColumn="1" w:lastColumn="0" w:noHBand="0" w:noVBand="1"/>
      </w:tblPr>
      <w:tblGrid>
        <w:gridCol w:w="2654"/>
        <w:gridCol w:w="2616"/>
        <w:gridCol w:w="2525"/>
      </w:tblGrid>
      <w:tr w:rsidR="002950B9" w:rsidRPr="005C216E" w14:paraId="507F93E0" w14:textId="3599251C" w:rsidTr="002950B9">
        <w:tc>
          <w:tcPr>
            <w:tcW w:w="2654" w:type="dxa"/>
          </w:tcPr>
          <w:p w14:paraId="0EE5AFCF" w14:textId="77777777" w:rsidR="002950B9" w:rsidRPr="005C216E" w:rsidRDefault="002950B9" w:rsidP="005C216E">
            <w:pPr>
              <w:jc w:val="center"/>
              <w:rPr>
                <w:szCs w:val="24"/>
              </w:rPr>
            </w:pPr>
            <w:r w:rsidRPr="005C216E">
              <w:rPr>
                <w:szCs w:val="24"/>
              </w:rPr>
              <w:t>Name</w:t>
            </w:r>
          </w:p>
        </w:tc>
        <w:tc>
          <w:tcPr>
            <w:tcW w:w="2616" w:type="dxa"/>
          </w:tcPr>
          <w:p w14:paraId="1C9663CE" w14:textId="1EBFB15A" w:rsidR="002950B9" w:rsidRPr="005C216E" w:rsidRDefault="002950B9" w:rsidP="005C216E">
            <w:pPr>
              <w:jc w:val="center"/>
              <w:rPr>
                <w:szCs w:val="24"/>
              </w:rPr>
            </w:pPr>
            <w:r>
              <w:rPr>
                <w:szCs w:val="24"/>
              </w:rPr>
              <w:t>Department</w:t>
            </w:r>
          </w:p>
        </w:tc>
        <w:tc>
          <w:tcPr>
            <w:tcW w:w="2525" w:type="dxa"/>
          </w:tcPr>
          <w:p w14:paraId="4F3176F1" w14:textId="41A41049" w:rsidR="002950B9" w:rsidRPr="005C216E" w:rsidRDefault="002950B9" w:rsidP="005C216E">
            <w:pPr>
              <w:jc w:val="center"/>
              <w:rPr>
                <w:szCs w:val="24"/>
              </w:rPr>
            </w:pPr>
            <w:r>
              <w:rPr>
                <w:szCs w:val="24"/>
              </w:rPr>
              <w:t>Title</w:t>
            </w:r>
          </w:p>
        </w:tc>
      </w:tr>
      <w:tr w:rsidR="002950B9" w:rsidRPr="005C216E" w14:paraId="49E996C1" w14:textId="2E22A43C" w:rsidTr="002950B9">
        <w:tc>
          <w:tcPr>
            <w:tcW w:w="2654" w:type="dxa"/>
          </w:tcPr>
          <w:p w14:paraId="4958E180" w14:textId="77777777" w:rsidR="002950B9" w:rsidRPr="005C216E" w:rsidRDefault="002950B9" w:rsidP="009457B0">
            <w:pPr>
              <w:rPr>
                <w:szCs w:val="24"/>
              </w:rPr>
            </w:pPr>
          </w:p>
        </w:tc>
        <w:tc>
          <w:tcPr>
            <w:tcW w:w="2616" w:type="dxa"/>
          </w:tcPr>
          <w:p w14:paraId="71CFBF44" w14:textId="77777777" w:rsidR="002950B9" w:rsidRPr="005C216E" w:rsidRDefault="002950B9" w:rsidP="009457B0">
            <w:pPr>
              <w:rPr>
                <w:szCs w:val="24"/>
              </w:rPr>
            </w:pPr>
          </w:p>
        </w:tc>
        <w:tc>
          <w:tcPr>
            <w:tcW w:w="2525" w:type="dxa"/>
          </w:tcPr>
          <w:p w14:paraId="02036E56" w14:textId="77777777" w:rsidR="002950B9" w:rsidRPr="005C216E" w:rsidRDefault="002950B9" w:rsidP="009457B0">
            <w:pPr>
              <w:rPr>
                <w:szCs w:val="24"/>
              </w:rPr>
            </w:pPr>
          </w:p>
        </w:tc>
      </w:tr>
      <w:tr w:rsidR="002950B9" w:rsidRPr="005C216E" w14:paraId="771CB0B9" w14:textId="5E6A0C16" w:rsidTr="002950B9">
        <w:tc>
          <w:tcPr>
            <w:tcW w:w="2654" w:type="dxa"/>
          </w:tcPr>
          <w:p w14:paraId="2149381E" w14:textId="77777777" w:rsidR="002950B9" w:rsidRPr="005C216E" w:rsidRDefault="002950B9" w:rsidP="009457B0">
            <w:pPr>
              <w:rPr>
                <w:szCs w:val="24"/>
              </w:rPr>
            </w:pPr>
          </w:p>
        </w:tc>
        <w:tc>
          <w:tcPr>
            <w:tcW w:w="2616" w:type="dxa"/>
          </w:tcPr>
          <w:p w14:paraId="10FA8DC0" w14:textId="77777777" w:rsidR="002950B9" w:rsidRPr="005C216E" w:rsidRDefault="002950B9" w:rsidP="009457B0">
            <w:pPr>
              <w:rPr>
                <w:szCs w:val="24"/>
              </w:rPr>
            </w:pPr>
          </w:p>
        </w:tc>
        <w:tc>
          <w:tcPr>
            <w:tcW w:w="2525" w:type="dxa"/>
          </w:tcPr>
          <w:p w14:paraId="255E856E" w14:textId="77777777" w:rsidR="002950B9" w:rsidRPr="005C216E" w:rsidRDefault="002950B9" w:rsidP="009457B0">
            <w:pPr>
              <w:rPr>
                <w:szCs w:val="24"/>
              </w:rPr>
            </w:pPr>
          </w:p>
        </w:tc>
      </w:tr>
    </w:tbl>
    <w:p w14:paraId="22B4AF55" w14:textId="77777777" w:rsidR="009457B0" w:rsidRPr="009457B0" w:rsidRDefault="009457B0" w:rsidP="009457B0">
      <w:pPr>
        <w:rPr>
          <w:szCs w:val="24"/>
        </w:rPr>
      </w:pPr>
    </w:p>
    <w:p w14:paraId="08B708C1" w14:textId="14C019C6" w:rsidR="009457B0" w:rsidRDefault="009457B0" w:rsidP="009457B0">
      <w:pPr>
        <w:pStyle w:val="ListParagraph"/>
        <w:numPr>
          <w:ilvl w:val="0"/>
          <w:numId w:val="2"/>
        </w:numPr>
        <w:rPr>
          <w:szCs w:val="24"/>
        </w:rPr>
      </w:pPr>
      <w:r>
        <w:rPr>
          <w:szCs w:val="24"/>
        </w:rPr>
        <w:t xml:space="preserve">Plan location: </w:t>
      </w:r>
      <w:r w:rsidR="002B6FDA">
        <w:rPr>
          <w:szCs w:val="24"/>
        </w:rPr>
        <w:t>Upon completion, l</w:t>
      </w:r>
      <w:r>
        <w:rPr>
          <w:szCs w:val="24"/>
        </w:rPr>
        <w:t xml:space="preserve">ist </w:t>
      </w:r>
      <w:r w:rsidR="002B6FDA">
        <w:rPr>
          <w:szCs w:val="24"/>
        </w:rPr>
        <w:t xml:space="preserve">where the </w:t>
      </w:r>
      <w:r>
        <w:rPr>
          <w:szCs w:val="24"/>
        </w:rPr>
        <w:t xml:space="preserve">plan </w:t>
      </w:r>
      <w:r w:rsidR="002B6FDA">
        <w:rPr>
          <w:szCs w:val="24"/>
        </w:rPr>
        <w:t xml:space="preserve">will be kept. </w:t>
      </w:r>
      <w:r>
        <w:rPr>
          <w:szCs w:val="24"/>
        </w:rPr>
        <w:t xml:space="preserve">List </w:t>
      </w:r>
      <w:r w:rsidR="00605000">
        <w:rPr>
          <w:szCs w:val="24"/>
        </w:rPr>
        <w:t xml:space="preserve">the </w:t>
      </w:r>
      <w:r>
        <w:rPr>
          <w:szCs w:val="24"/>
        </w:rPr>
        <w:t>server and file names if electronic. List the location of the plan if maintained as a paper copy</w:t>
      </w:r>
      <w:r w:rsidR="00605000">
        <w:rPr>
          <w:szCs w:val="24"/>
        </w:rPr>
        <w:t xml:space="preserve"> in a binder</w:t>
      </w:r>
      <w:r>
        <w:rPr>
          <w:szCs w:val="24"/>
        </w:rPr>
        <w:t>.</w:t>
      </w:r>
      <w:r w:rsidR="003404C8">
        <w:rPr>
          <w:szCs w:val="24"/>
        </w:rPr>
        <w:t xml:space="preserve"> It’s ok to have the plan in electronic and paper copy. Just list both and where </w:t>
      </w:r>
      <w:r w:rsidR="00DB5120">
        <w:rPr>
          <w:szCs w:val="24"/>
        </w:rPr>
        <w:t>it’s</w:t>
      </w:r>
      <w:r w:rsidR="003404C8">
        <w:rPr>
          <w:szCs w:val="24"/>
        </w:rPr>
        <w:t xml:space="preserve"> kept. </w:t>
      </w:r>
    </w:p>
    <w:p w14:paraId="70D7826B" w14:textId="77777777" w:rsidR="00043DB8" w:rsidRDefault="00043DB8" w:rsidP="00043DB8">
      <w:pPr>
        <w:pStyle w:val="ListParagraph"/>
        <w:rPr>
          <w:szCs w:val="24"/>
        </w:rPr>
      </w:pPr>
    </w:p>
    <w:tbl>
      <w:tblPr>
        <w:tblStyle w:val="TableGrid"/>
        <w:tblW w:w="0" w:type="auto"/>
        <w:jc w:val="center"/>
        <w:tblLook w:val="04A0" w:firstRow="1" w:lastRow="0" w:firstColumn="1" w:lastColumn="0" w:noHBand="0" w:noVBand="1"/>
      </w:tblPr>
      <w:tblGrid>
        <w:gridCol w:w="2671"/>
        <w:gridCol w:w="3117"/>
        <w:gridCol w:w="2847"/>
      </w:tblGrid>
      <w:tr w:rsidR="002B6FDA" w:rsidRPr="005C216E" w14:paraId="03241F69" w14:textId="77777777" w:rsidTr="00AB0FB9">
        <w:trPr>
          <w:jc w:val="center"/>
        </w:trPr>
        <w:tc>
          <w:tcPr>
            <w:tcW w:w="2671" w:type="dxa"/>
          </w:tcPr>
          <w:p w14:paraId="16B32674" w14:textId="77777777" w:rsidR="002B6FDA" w:rsidRPr="005C216E" w:rsidRDefault="002B6FDA" w:rsidP="005C216E">
            <w:pPr>
              <w:jc w:val="center"/>
              <w:rPr>
                <w:szCs w:val="24"/>
              </w:rPr>
            </w:pPr>
            <w:r w:rsidRPr="005C216E">
              <w:rPr>
                <w:szCs w:val="24"/>
              </w:rPr>
              <w:t>Department</w:t>
            </w:r>
          </w:p>
        </w:tc>
        <w:tc>
          <w:tcPr>
            <w:tcW w:w="3117" w:type="dxa"/>
          </w:tcPr>
          <w:p w14:paraId="71D6F30D" w14:textId="77777777" w:rsidR="002B6FDA" w:rsidRPr="005C216E" w:rsidRDefault="002B6FDA" w:rsidP="005C216E">
            <w:pPr>
              <w:jc w:val="center"/>
              <w:rPr>
                <w:szCs w:val="24"/>
              </w:rPr>
            </w:pPr>
            <w:r w:rsidRPr="005C216E">
              <w:rPr>
                <w:szCs w:val="24"/>
              </w:rPr>
              <w:t>Location</w:t>
            </w:r>
          </w:p>
        </w:tc>
        <w:tc>
          <w:tcPr>
            <w:tcW w:w="2847" w:type="dxa"/>
          </w:tcPr>
          <w:p w14:paraId="5E371B6D" w14:textId="77777777" w:rsidR="002B6FDA" w:rsidRPr="005C216E" w:rsidRDefault="00747BDA" w:rsidP="005C216E">
            <w:pPr>
              <w:jc w:val="center"/>
              <w:rPr>
                <w:szCs w:val="24"/>
              </w:rPr>
            </w:pPr>
            <w:r>
              <w:rPr>
                <w:szCs w:val="24"/>
              </w:rPr>
              <w:t>Format</w:t>
            </w:r>
          </w:p>
        </w:tc>
      </w:tr>
      <w:tr w:rsidR="002B6FDA" w:rsidRPr="005C216E" w14:paraId="19FABADE" w14:textId="77777777" w:rsidTr="00AB0FB9">
        <w:trPr>
          <w:jc w:val="center"/>
        </w:trPr>
        <w:tc>
          <w:tcPr>
            <w:tcW w:w="2671" w:type="dxa"/>
          </w:tcPr>
          <w:p w14:paraId="1BD5A775" w14:textId="77777777" w:rsidR="002B6FDA" w:rsidRPr="005C216E" w:rsidRDefault="002B6FDA" w:rsidP="00101B5F">
            <w:pPr>
              <w:rPr>
                <w:szCs w:val="24"/>
              </w:rPr>
            </w:pPr>
          </w:p>
        </w:tc>
        <w:tc>
          <w:tcPr>
            <w:tcW w:w="3117" w:type="dxa"/>
          </w:tcPr>
          <w:p w14:paraId="6E8602B4" w14:textId="77777777" w:rsidR="002B6FDA" w:rsidRPr="005C216E" w:rsidRDefault="002B6FDA" w:rsidP="00101B5F">
            <w:pPr>
              <w:rPr>
                <w:szCs w:val="24"/>
              </w:rPr>
            </w:pPr>
          </w:p>
        </w:tc>
        <w:tc>
          <w:tcPr>
            <w:tcW w:w="2847" w:type="dxa"/>
          </w:tcPr>
          <w:p w14:paraId="2622A402" w14:textId="77777777" w:rsidR="002B6FDA" w:rsidRPr="005C216E" w:rsidRDefault="002B6FDA" w:rsidP="00101B5F">
            <w:pPr>
              <w:rPr>
                <w:szCs w:val="24"/>
              </w:rPr>
            </w:pPr>
          </w:p>
        </w:tc>
      </w:tr>
      <w:tr w:rsidR="00820A3A" w:rsidRPr="005C216E" w14:paraId="043A538F" w14:textId="77777777" w:rsidTr="00AB0FB9">
        <w:trPr>
          <w:jc w:val="center"/>
        </w:trPr>
        <w:tc>
          <w:tcPr>
            <w:tcW w:w="2671" w:type="dxa"/>
          </w:tcPr>
          <w:p w14:paraId="42DF9DD5" w14:textId="77777777" w:rsidR="00820A3A" w:rsidRPr="005C216E" w:rsidRDefault="00820A3A" w:rsidP="00101B5F">
            <w:pPr>
              <w:rPr>
                <w:szCs w:val="24"/>
              </w:rPr>
            </w:pPr>
          </w:p>
        </w:tc>
        <w:tc>
          <w:tcPr>
            <w:tcW w:w="3117" w:type="dxa"/>
          </w:tcPr>
          <w:p w14:paraId="17B6BD49" w14:textId="77777777" w:rsidR="00820A3A" w:rsidRPr="005C216E" w:rsidRDefault="00820A3A" w:rsidP="00101B5F">
            <w:pPr>
              <w:rPr>
                <w:szCs w:val="24"/>
              </w:rPr>
            </w:pPr>
          </w:p>
        </w:tc>
        <w:tc>
          <w:tcPr>
            <w:tcW w:w="2847" w:type="dxa"/>
          </w:tcPr>
          <w:p w14:paraId="5888693E" w14:textId="77777777" w:rsidR="00820A3A" w:rsidRPr="005C216E" w:rsidRDefault="00820A3A" w:rsidP="00101B5F">
            <w:pPr>
              <w:rPr>
                <w:szCs w:val="24"/>
              </w:rPr>
            </w:pPr>
          </w:p>
        </w:tc>
      </w:tr>
    </w:tbl>
    <w:p w14:paraId="4CA434DE" w14:textId="77777777" w:rsidR="009457B0" w:rsidRDefault="009457B0" w:rsidP="009457B0">
      <w:pPr>
        <w:pStyle w:val="ListParagraph"/>
        <w:rPr>
          <w:szCs w:val="24"/>
        </w:rPr>
      </w:pPr>
    </w:p>
    <w:p w14:paraId="1F0108CF" w14:textId="77777777" w:rsidR="00502121" w:rsidRDefault="00502121" w:rsidP="00043DB8">
      <w:pPr>
        <w:pStyle w:val="ListParagraph"/>
        <w:rPr>
          <w:szCs w:val="24"/>
        </w:rPr>
      </w:pPr>
    </w:p>
    <w:p w14:paraId="0D76D756" w14:textId="1ABDC8FF" w:rsidR="00445E53" w:rsidRPr="00945634" w:rsidRDefault="00502121" w:rsidP="00B378A8">
      <w:pPr>
        <w:pStyle w:val="ListParagraph"/>
        <w:numPr>
          <w:ilvl w:val="0"/>
          <w:numId w:val="2"/>
        </w:numPr>
        <w:rPr>
          <w:szCs w:val="24"/>
        </w:rPr>
      </w:pPr>
      <w:r w:rsidRPr="00945634">
        <w:rPr>
          <w:szCs w:val="24"/>
        </w:rPr>
        <w:t xml:space="preserve">Severe weather shelter areas. </w:t>
      </w:r>
      <w:r w:rsidR="00250DFE" w:rsidRPr="00945634">
        <w:rPr>
          <w:szCs w:val="24"/>
        </w:rPr>
        <w:t xml:space="preserve">These are areas which could provide safety during severe weather such as a tornado. </w:t>
      </w:r>
      <w:r w:rsidR="005246C4">
        <w:rPr>
          <w:szCs w:val="24"/>
        </w:rPr>
        <w:t xml:space="preserve">These </w:t>
      </w:r>
      <w:r w:rsidR="00945634">
        <w:rPr>
          <w:szCs w:val="24"/>
        </w:rPr>
        <w:t>area</w:t>
      </w:r>
      <w:r w:rsidR="005246C4">
        <w:rPr>
          <w:szCs w:val="24"/>
        </w:rPr>
        <w:t xml:space="preserve">s would be locations </w:t>
      </w:r>
      <w:r w:rsidR="00945634">
        <w:rPr>
          <w:szCs w:val="24"/>
        </w:rPr>
        <w:t>su</w:t>
      </w:r>
      <w:r w:rsidR="005246C4">
        <w:rPr>
          <w:szCs w:val="24"/>
        </w:rPr>
        <w:t>ch as a basement, interior hall</w:t>
      </w:r>
      <w:r w:rsidR="00945634">
        <w:rPr>
          <w:szCs w:val="24"/>
        </w:rPr>
        <w:t xml:space="preserve">way, or interior room with no windows. </w:t>
      </w:r>
    </w:p>
    <w:p w14:paraId="232FC294" w14:textId="77777777" w:rsidR="00502121" w:rsidRPr="00981580" w:rsidRDefault="00502121" w:rsidP="00502121">
      <w:pPr>
        <w:pStyle w:val="ListParagraph"/>
        <w:rPr>
          <w:szCs w:val="24"/>
        </w:rPr>
      </w:pPr>
    </w:p>
    <w:tbl>
      <w:tblPr>
        <w:tblStyle w:val="TableGrid"/>
        <w:tblW w:w="0" w:type="auto"/>
        <w:tblInd w:w="1555" w:type="dxa"/>
        <w:tblLook w:val="04A0" w:firstRow="1" w:lastRow="0" w:firstColumn="1" w:lastColumn="0" w:noHBand="0" w:noVBand="1"/>
      </w:tblPr>
      <w:tblGrid>
        <w:gridCol w:w="6233"/>
      </w:tblGrid>
      <w:tr w:rsidR="00502121" w:rsidRPr="005C216E" w14:paraId="48A6FFBE" w14:textId="77777777" w:rsidTr="00095EC9">
        <w:tc>
          <w:tcPr>
            <w:tcW w:w="6233" w:type="dxa"/>
          </w:tcPr>
          <w:p w14:paraId="7A48746A" w14:textId="77777777" w:rsidR="00502121" w:rsidRPr="005C216E" w:rsidRDefault="00502121" w:rsidP="00095EC9">
            <w:pPr>
              <w:jc w:val="center"/>
              <w:rPr>
                <w:szCs w:val="24"/>
              </w:rPr>
            </w:pPr>
            <w:r w:rsidRPr="005C216E">
              <w:rPr>
                <w:szCs w:val="24"/>
              </w:rPr>
              <w:t>Location</w:t>
            </w:r>
          </w:p>
        </w:tc>
      </w:tr>
      <w:tr w:rsidR="00502121" w14:paraId="312877AF" w14:textId="77777777" w:rsidTr="00095EC9">
        <w:tc>
          <w:tcPr>
            <w:tcW w:w="6233" w:type="dxa"/>
          </w:tcPr>
          <w:p w14:paraId="49ADF1F7" w14:textId="6621F75D" w:rsidR="00502121" w:rsidRPr="00401C13" w:rsidRDefault="00502121" w:rsidP="00606AB3">
            <w:pPr>
              <w:jc w:val="center"/>
              <w:rPr>
                <w:szCs w:val="24"/>
              </w:rPr>
            </w:pPr>
            <w:r>
              <w:rPr>
                <w:szCs w:val="24"/>
              </w:rPr>
              <w:t xml:space="preserve"> </w:t>
            </w:r>
          </w:p>
        </w:tc>
      </w:tr>
      <w:tr w:rsidR="00502121" w14:paraId="044E6660" w14:textId="77777777" w:rsidTr="00095EC9">
        <w:tc>
          <w:tcPr>
            <w:tcW w:w="6233" w:type="dxa"/>
          </w:tcPr>
          <w:p w14:paraId="78843E13" w14:textId="77777777" w:rsidR="00502121" w:rsidRPr="00401C13" w:rsidRDefault="00502121" w:rsidP="00095EC9">
            <w:pPr>
              <w:jc w:val="center"/>
              <w:rPr>
                <w:szCs w:val="24"/>
              </w:rPr>
            </w:pPr>
          </w:p>
        </w:tc>
      </w:tr>
    </w:tbl>
    <w:p w14:paraId="4EBA33EF" w14:textId="58FAFE7D" w:rsidR="00502121" w:rsidRDefault="00502121" w:rsidP="00502121">
      <w:pPr>
        <w:pStyle w:val="ListParagraph"/>
        <w:rPr>
          <w:szCs w:val="24"/>
        </w:rPr>
      </w:pPr>
    </w:p>
    <w:p w14:paraId="3001E943" w14:textId="764F7F9E" w:rsidR="00D90AF0" w:rsidRDefault="00D90AF0" w:rsidP="00502121">
      <w:pPr>
        <w:pStyle w:val="ListParagraph"/>
        <w:rPr>
          <w:szCs w:val="24"/>
        </w:rPr>
      </w:pPr>
    </w:p>
    <w:p w14:paraId="62DFB480" w14:textId="00A0170E" w:rsidR="00D90AF0" w:rsidRDefault="00D90AF0" w:rsidP="00502121">
      <w:pPr>
        <w:pStyle w:val="ListParagraph"/>
        <w:rPr>
          <w:szCs w:val="24"/>
        </w:rPr>
      </w:pPr>
    </w:p>
    <w:p w14:paraId="18A129AA" w14:textId="42565CA9" w:rsidR="00D90AF0" w:rsidRDefault="00D90AF0" w:rsidP="00502121">
      <w:pPr>
        <w:pStyle w:val="ListParagraph"/>
        <w:rPr>
          <w:szCs w:val="24"/>
        </w:rPr>
      </w:pPr>
    </w:p>
    <w:p w14:paraId="062D8515" w14:textId="77777777" w:rsidR="00D90AF0" w:rsidRDefault="00D90AF0" w:rsidP="00502121">
      <w:pPr>
        <w:pStyle w:val="ListParagraph"/>
        <w:rPr>
          <w:szCs w:val="24"/>
        </w:rPr>
      </w:pPr>
    </w:p>
    <w:p w14:paraId="0D2D92CD" w14:textId="72A8768D" w:rsidR="00502121" w:rsidRPr="00AB47C1" w:rsidRDefault="00502121" w:rsidP="00502121">
      <w:pPr>
        <w:pStyle w:val="ListParagraph"/>
        <w:numPr>
          <w:ilvl w:val="0"/>
          <w:numId w:val="2"/>
        </w:numPr>
        <w:rPr>
          <w:szCs w:val="24"/>
        </w:rPr>
      </w:pPr>
      <w:r w:rsidRPr="00AB47C1">
        <w:rPr>
          <w:szCs w:val="24"/>
        </w:rPr>
        <w:lastRenderedPageBreak/>
        <w:t>Sheltering location for an outdoor che</w:t>
      </w:r>
      <w:bookmarkStart w:id="0" w:name="_GoBack"/>
      <w:bookmarkEnd w:id="0"/>
      <w:r w:rsidRPr="00AB47C1">
        <w:rPr>
          <w:szCs w:val="24"/>
        </w:rPr>
        <w:t xml:space="preserve">mical release. </w:t>
      </w:r>
      <w:r w:rsidR="00250DFE">
        <w:rPr>
          <w:szCs w:val="24"/>
        </w:rPr>
        <w:t xml:space="preserve">For this type of sheltering consider </w:t>
      </w:r>
      <w:r w:rsidR="005246C4">
        <w:rPr>
          <w:szCs w:val="24"/>
        </w:rPr>
        <w:t>upper levels of a building with</w:t>
      </w:r>
      <w:r w:rsidR="00250DFE">
        <w:rPr>
          <w:szCs w:val="24"/>
        </w:rPr>
        <w:t xml:space="preserve"> interior room</w:t>
      </w:r>
      <w:r w:rsidR="005246C4">
        <w:rPr>
          <w:szCs w:val="24"/>
        </w:rPr>
        <w:t>s</w:t>
      </w:r>
      <w:r w:rsidR="00250DFE">
        <w:rPr>
          <w:szCs w:val="24"/>
        </w:rPr>
        <w:t xml:space="preserve"> with very few or no windows. </w:t>
      </w:r>
    </w:p>
    <w:tbl>
      <w:tblPr>
        <w:tblStyle w:val="TableGrid"/>
        <w:tblW w:w="0" w:type="auto"/>
        <w:tblInd w:w="1555" w:type="dxa"/>
        <w:tblLook w:val="04A0" w:firstRow="1" w:lastRow="0" w:firstColumn="1" w:lastColumn="0" w:noHBand="0" w:noVBand="1"/>
      </w:tblPr>
      <w:tblGrid>
        <w:gridCol w:w="6233"/>
      </w:tblGrid>
      <w:tr w:rsidR="00502121" w:rsidRPr="005C216E" w14:paraId="54A410DD" w14:textId="77777777" w:rsidTr="00095EC9">
        <w:tc>
          <w:tcPr>
            <w:tcW w:w="6233" w:type="dxa"/>
          </w:tcPr>
          <w:p w14:paraId="55DB2EED" w14:textId="77777777" w:rsidR="00502121" w:rsidRPr="005C216E" w:rsidRDefault="00502121" w:rsidP="00095EC9">
            <w:pPr>
              <w:jc w:val="center"/>
              <w:rPr>
                <w:szCs w:val="24"/>
              </w:rPr>
            </w:pPr>
            <w:r w:rsidRPr="005C216E">
              <w:rPr>
                <w:szCs w:val="24"/>
              </w:rPr>
              <w:t>Location</w:t>
            </w:r>
          </w:p>
        </w:tc>
      </w:tr>
      <w:tr w:rsidR="00502121" w14:paraId="54296ECB" w14:textId="77777777" w:rsidTr="00095EC9">
        <w:tc>
          <w:tcPr>
            <w:tcW w:w="6233" w:type="dxa"/>
          </w:tcPr>
          <w:p w14:paraId="3527D52A" w14:textId="77777777" w:rsidR="00502121" w:rsidRDefault="00502121" w:rsidP="00095EC9">
            <w:pPr>
              <w:jc w:val="center"/>
              <w:rPr>
                <w:sz w:val="28"/>
                <w:szCs w:val="28"/>
              </w:rPr>
            </w:pPr>
          </w:p>
        </w:tc>
      </w:tr>
      <w:tr w:rsidR="00502121" w14:paraId="248BA782" w14:textId="77777777" w:rsidTr="00095EC9">
        <w:tc>
          <w:tcPr>
            <w:tcW w:w="6233" w:type="dxa"/>
          </w:tcPr>
          <w:p w14:paraId="548C46F9" w14:textId="77777777" w:rsidR="00502121" w:rsidRDefault="00502121" w:rsidP="00095EC9">
            <w:pPr>
              <w:jc w:val="center"/>
              <w:rPr>
                <w:sz w:val="28"/>
                <w:szCs w:val="28"/>
              </w:rPr>
            </w:pPr>
          </w:p>
        </w:tc>
      </w:tr>
    </w:tbl>
    <w:p w14:paraId="1CA5F308" w14:textId="77777777" w:rsidR="00502121" w:rsidRDefault="00502121" w:rsidP="00502121">
      <w:pPr>
        <w:pStyle w:val="ListParagraph"/>
        <w:rPr>
          <w:szCs w:val="24"/>
        </w:rPr>
      </w:pPr>
    </w:p>
    <w:p w14:paraId="500A2E3F" w14:textId="24580662" w:rsidR="00502121" w:rsidRPr="006C00F5" w:rsidRDefault="00502121" w:rsidP="00E45A70">
      <w:pPr>
        <w:pStyle w:val="ListParagraph"/>
        <w:numPr>
          <w:ilvl w:val="0"/>
          <w:numId w:val="2"/>
        </w:numPr>
        <w:rPr>
          <w:szCs w:val="24"/>
        </w:rPr>
      </w:pPr>
      <w:r w:rsidRPr="006C00F5">
        <w:rPr>
          <w:szCs w:val="24"/>
        </w:rPr>
        <w:t xml:space="preserve">Location of designated assembly areas. </w:t>
      </w:r>
      <w:r w:rsidR="00250DFE" w:rsidRPr="006C00F5">
        <w:rPr>
          <w:szCs w:val="24"/>
        </w:rPr>
        <w:t xml:space="preserve">Our office maintains a list of places for your assembly area. However, we want to use what’s logical and familiar to the building occupants. Wherever your assembly areas are located be sure that they don’t interfere with the emergency responder’s access to the building. </w:t>
      </w:r>
    </w:p>
    <w:tbl>
      <w:tblPr>
        <w:tblStyle w:val="TableGrid"/>
        <w:tblW w:w="0" w:type="auto"/>
        <w:tblInd w:w="1555" w:type="dxa"/>
        <w:tblLook w:val="04A0" w:firstRow="1" w:lastRow="0" w:firstColumn="1" w:lastColumn="0" w:noHBand="0" w:noVBand="1"/>
      </w:tblPr>
      <w:tblGrid>
        <w:gridCol w:w="6233"/>
      </w:tblGrid>
      <w:tr w:rsidR="00502121" w:rsidRPr="005C216E" w14:paraId="6F2ED15E" w14:textId="77777777" w:rsidTr="00095EC9">
        <w:tc>
          <w:tcPr>
            <w:tcW w:w="6233" w:type="dxa"/>
          </w:tcPr>
          <w:p w14:paraId="319D00A7" w14:textId="77777777" w:rsidR="00502121" w:rsidRPr="005C216E" w:rsidRDefault="00502121" w:rsidP="00095EC9">
            <w:pPr>
              <w:jc w:val="center"/>
              <w:rPr>
                <w:szCs w:val="24"/>
              </w:rPr>
            </w:pPr>
            <w:r w:rsidRPr="005C216E">
              <w:rPr>
                <w:szCs w:val="24"/>
              </w:rPr>
              <w:t>Location</w:t>
            </w:r>
          </w:p>
        </w:tc>
      </w:tr>
      <w:tr w:rsidR="00502121" w:rsidRPr="00401C13" w14:paraId="44D13F08" w14:textId="77777777" w:rsidTr="00095EC9">
        <w:tc>
          <w:tcPr>
            <w:tcW w:w="6233" w:type="dxa"/>
          </w:tcPr>
          <w:p w14:paraId="72230705" w14:textId="42133C91" w:rsidR="00502121" w:rsidRPr="00401C13" w:rsidRDefault="00502121" w:rsidP="00095EC9">
            <w:pPr>
              <w:jc w:val="center"/>
              <w:rPr>
                <w:szCs w:val="24"/>
              </w:rPr>
            </w:pPr>
          </w:p>
        </w:tc>
      </w:tr>
      <w:tr w:rsidR="00502121" w:rsidRPr="00401C13" w14:paraId="0846D62B" w14:textId="77777777" w:rsidTr="00095EC9">
        <w:tc>
          <w:tcPr>
            <w:tcW w:w="6233" w:type="dxa"/>
          </w:tcPr>
          <w:p w14:paraId="2A6BE542" w14:textId="5F43A17B" w:rsidR="00502121" w:rsidRPr="00401C13" w:rsidRDefault="00502121" w:rsidP="00095EC9">
            <w:pPr>
              <w:jc w:val="center"/>
              <w:rPr>
                <w:szCs w:val="24"/>
              </w:rPr>
            </w:pPr>
          </w:p>
        </w:tc>
      </w:tr>
    </w:tbl>
    <w:p w14:paraId="2092E426" w14:textId="77777777" w:rsidR="00502121" w:rsidRDefault="00502121" w:rsidP="00502121">
      <w:pPr>
        <w:pStyle w:val="ListParagraph"/>
        <w:rPr>
          <w:szCs w:val="24"/>
        </w:rPr>
      </w:pPr>
    </w:p>
    <w:p w14:paraId="3E4745F2" w14:textId="77777777" w:rsidR="00502121" w:rsidRDefault="00502121" w:rsidP="009457B0">
      <w:pPr>
        <w:pStyle w:val="ListParagraph"/>
        <w:rPr>
          <w:szCs w:val="24"/>
        </w:rPr>
      </w:pPr>
    </w:p>
    <w:p w14:paraId="61F701EE" w14:textId="2CDE90BA" w:rsidR="00E6225C" w:rsidRDefault="00E6225C" w:rsidP="00FD1FCE">
      <w:pPr>
        <w:pStyle w:val="ListParagraph"/>
        <w:numPr>
          <w:ilvl w:val="0"/>
          <w:numId w:val="2"/>
        </w:numPr>
        <w:rPr>
          <w:szCs w:val="24"/>
        </w:rPr>
      </w:pPr>
      <w:r>
        <w:rPr>
          <w:szCs w:val="24"/>
        </w:rPr>
        <w:t xml:space="preserve">Adequate barricade spaces for </w:t>
      </w:r>
      <w:r w:rsidR="00562F50">
        <w:rPr>
          <w:szCs w:val="24"/>
        </w:rPr>
        <w:t>active shooter</w:t>
      </w:r>
      <w:r>
        <w:rPr>
          <w:szCs w:val="24"/>
        </w:rPr>
        <w:t xml:space="preserve"> include a lockable door and the ability to not be visible from outside the room. </w:t>
      </w:r>
      <w:r w:rsidR="006C00F5">
        <w:rPr>
          <w:szCs w:val="24"/>
        </w:rPr>
        <w:t xml:space="preserve">Do </w:t>
      </w:r>
      <w:r>
        <w:rPr>
          <w:szCs w:val="24"/>
        </w:rPr>
        <w:t xml:space="preserve">the majority of your spaces fit this criteria? </w:t>
      </w:r>
    </w:p>
    <w:p w14:paraId="3619ABD8" w14:textId="3A8CD5B8" w:rsidR="00E6225C" w:rsidRDefault="00E6225C" w:rsidP="00E6225C">
      <w:pPr>
        <w:pStyle w:val="ListParagraph"/>
        <w:rPr>
          <w:szCs w:val="24"/>
        </w:rPr>
      </w:pPr>
    </w:p>
    <w:p w14:paraId="47EFB9C0" w14:textId="3219ECD5" w:rsidR="000664F4" w:rsidRDefault="000664F4" w:rsidP="00E6225C">
      <w:pPr>
        <w:pStyle w:val="ListParagraph"/>
        <w:rPr>
          <w:szCs w:val="24"/>
        </w:rPr>
      </w:pPr>
      <w:r>
        <w:rPr>
          <w:szCs w:val="24"/>
        </w:rPr>
        <w:sym w:font="Symbol" w:char="F0A0"/>
      </w:r>
      <w:r>
        <w:rPr>
          <w:szCs w:val="24"/>
        </w:rPr>
        <w:t xml:space="preserve"> YES      </w:t>
      </w:r>
      <w:r>
        <w:rPr>
          <w:szCs w:val="24"/>
        </w:rPr>
        <w:sym w:font="Symbol" w:char="F0A0"/>
      </w:r>
      <w:r>
        <w:rPr>
          <w:szCs w:val="24"/>
        </w:rPr>
        <w:t xml:space="preserve"> NO</w:t>
      </w:r>
    </w:p>
    <w:p w14:paraId="55033A80" w14:textId="77777777" w:rsidR="00562F50" w:rsidRDefault="00562F50" w:rsidP="00E6225C">
      <w:pPr>
        <w:pStyle w:val="ListParagraph"/>
        <w:rPr>
          <w:szCs w:val="24"/>
        </w:rPr>
      </w:pPr>
    </w:p>
    <w:p w14:paraId="4F531AF9" w14:textId="2AB3A69B" w:rsidR="00FD1FCE" w:rsidRDefault="006C00F5" w:rsidP="00E6225C">
      <w:pPr>
        <w:pStyle w:val="ListParagraph"/>
        <w:rPr>
          <w:szCs w:val="24"/>
        </w:rPr>
      </w:pPr>
      <w:r>
        <w:rPr>
          <w:szCs w:val="24"/>
        </w:rPr>
        <w:t xml:space="preserve">If yes, </w:t>
      </w:r>
      <w:r w:rsidR="00E6225C">
        <w:rPr>
          <w:szCs w:val="24"/>
        </w:rPr>
        <w:t>your BEAP will indicate a general decentralized barricade plan.</w:t>
      </w:r>
      <w:r>
        <w:rPr>
          <w:szCs w:val="24"/>
        </w:rPr>
        <w:t xml:space="preserve"> </w:t>
      </w:r>
    </w:p>
    <w:p w14:paraId="24113D57" w14:textId="1F4B66CE" w:rsidR="006F0314" w:rsidRPr="006F0314" w:rsidRDefault="00274B25" w:rsidP="00E6225C">
      <w:pPr>
        <w:ind w:left="720"/>
        <w:rPr>
          <w:szCs w:val="24"/>
        </w:rPr>
      </w:pPr>
      <w:r>
        <w:t>If</w:t>
      </w:r>
      <w:r w:rsidR="006F0314" w:rsidRPr="006F0314">
        <w:t xml:space="preserve"> </w:t>
      </w:r>
      <w:r w:rsidR="00E6225C">
        <w:t xml:space="preserve">no, contact the OEM to conduct a site visit to </w:t>
      </w:r>
      <w:r w:rsidR="00562F50">
        <w:t>assist in the identification of</w:t>
      </w:r>
      <w:r w:rsidR="00E6225C">
        <w:t xml:space="preserve"> centralized </w:t>
      </w:r>
      <w:r w:rsidR="00562F50">
        <w:t>barricade s</w:t>
      </w:r>
      <w:r w:rsidR="00E6225C">
        <w:t>paces.</w:t>
      </w:r>
      <w:r w:rsidR="00562F50">
        <w:t xml:space="preserve"> If you have recommendations, list below:</w:t>
      </w:r>
    </w:p>
    <w:tbl>
      <w:tblPr>
        <w:tblStyle w:val="TableGrid"/>
        <w:tblW w:w="0" w:type="auto"/>
        <w:tblInd w:w="1555" w:type="dxa"/>
        <w:tblLook w:val="04A0" w:firstRow="1" w:lastRow="0" w:firstColumn="1" w:lastColumn="0" w:noHBand="0" w:noVBand="1"/>
      </w:tblPr>
      <w:tblGrid>
        <w:gridCol w:w="6233"/>
      </w:tblGrid>
      <w:tr w:rsidR="003F02E9" w:rsidRPr="005C216E" w14:paraId="6FB3CD71" w14:textId="77777777" w:rsidTr="00EA2FEC">
        <w:tc>
          <w:tcPr>
            <w:tcW w:w="6233" w:type="dxa"/>
          </w:tcPr>
          <w:p w14:paraId="3038020F" w14:textId="5406D972" w:rsidR="003F02E9" w:rsidRPr="005C216E" w:rsidRDefault="003F02E9" w:rsidP="00EA2FEC">
            <w:pPr>
              <w:jc w:val="center"/>
              <w:rPr>
                <w:szCs w:val="24"/>
              </w:rPr>
            </w:pPr>
            <w:r w:rsidRPr="005C216E">
              <w:rPr>
                <w:szCs w:val="24"/>
              </w:rPr>
              <w:t>Location</w:t>
            </w:r>
            <w:r w:rsidR="006C00F5">
              <w:rPr>
                <w:szCs w:val="24"/>
              </w:rPr>
              <w:t>s</w:t>
            </w:r>
          </w:p>
        </w:tc>
      </w:tr>
      <w:tr w:rsidR="003F02E9" w:rsidRPr="00401C13" w14:paraId="49C4D081" w14:textId="77777777" w:rsidTr="00EA2FEC">
        <w:tc>
          <w:tcPr>
            <w:tcW w:w="6233" w:type="dxa"/>
          </w:tcPr>
          <w:p w14:paraId="5FDD59A4" w14:textId="77777777" w:rsidR="003F02E9" w:rsidRPr="00401C13" w:rsidRDefault="003F02E9" w:rsidP="00EA2FEC">
            <w:pPr>
              <w:jc w:val="center"/>
              <w:rPr>
                <w:szCs w:val="24"/>
              </w:rPr>
            </w:pPr>
            <w:r>
              <w:rPr>
                <w:szCs w:val="24"/>
              </w:rPr>
              <w:t xml:space="preserve"> </w:t>
            </w:r>
          </w:p>
        </w:tc>
      </w:tr>
      <w:tr w:rsidR="003F02E9" w:rsidRPr="00401C13" w14:paraId="2564F555" w14:textId="77777777" w:rsidTr="00EA2FEC">
        <w:tc>
          <w:tcPr>
            <w:tcW w:w="6233" w:type="dxa"/>
          </w:tcPr>
          <w:p w14:paraId="1E7FBC3B" w14:textId="77777777" w:rsidR="003F02E9" w:rsidRPr="00401C13" w:rsidRDefault="003F02E9" w:rsidP="00EA2FEC">
            <w:pPr>
              <w:jc w:val="center"/>
              <w:rPr>
                <w:szCs w:val="24"/>
              </w:rPr>
            </w:pPr>
            <w:r>
              <w:rPr>
                <w:szCs w:val="24"/>
              </w:rPr>
              <w:t xml:space="preserve"> </w:t>
            </w:r>
          </w:p>
        </w:tc>
      </w:tr>
    </w:tbl>
    <w:p w14:paraId="7017BB47" w14:textId="301738AE" w:rsidR="00D90AF0" w:rsidRDefault="00D90AF0" w:rsidP="00502121">
      <w:pPr>
        <w:pStyle w:val="ListParagraph"/>
        <w:rPr>
          <w:szCs w:val="24"/>
        </w:rPr>
      </w:pPr>
    </w:p>
    <w:p w14:paraId="786A9390" w14:textId="5DF2C7E3" w:rsidR="00D90AF0" w:rsidRDefault="00D90AF0" w:rsidP="00502121">
      <w:pPr>
        <w:pStyle w:val="ListParagraph"/>
        <w:rPr>
          <w:szCs w:val="24"/>
        </w:rPr>
      </w:pPr>
    </w:p>
    <w:p w14:paraId="08453634" w14:textId="281ED985" w:rsidR="009457B0" w:rsidRPr="00250DFE" w:rsidRDefault="005C216E" w:rsidP="00E42375">
      <w:pPr>
        <w:pStyle w:val="ListParagraph"/>
        <w:numPr>
          <w:ilvl w:val="0"/>
          <w:numId w:val="2"/>
        </w:numPr>
        <w:rPr>
          <w:szCs w:val="24"/>
        </w:rPr>
      </w:pPr>
      <w:r w:rsidRPr="00250DFE">
        <w:rPr>
          <w:szCs w:val="24"/>
        </w:rPr>
        <w:t>Floor Wardens:</w:t>
      </w:r>
      <w:r w:rsidR="008F7BA1" w:rsidRPr="00250DFE">
        <w:rPr>
          <w:szCs w:val="24"/>
        </w:rPr>
        <w:t xml:space="preserve"> Consider </w:t>
      </w:r>
      <w:r w:rsidR="009026DA">
        <w:rPr>
          <w:szCs w:val="24"/>
        </w:rPr>
        <w:t xml:space="preserve">assigning </w:t>
      </w:r>
      <w:r w:rsidR="00D93A70" w:rsidRPr="00250DFE">
        <w:rPr>
          <w:szCs w:val="24"/>
        </w:rPr>
        <w:t>at a minimum of two</w:t>
      </w:r>
      <w:r w:rsidR="00945634">
        <w:rPr>
          <w:szCs w:val="24"/>
        </w:rPr>
        <w:t xml:space="preserve"> people</w:t>
      </w:r>
      <w:r w:rsidR="00D93A70" w:rsidRPr="00250DFE">
        <w:rPr>
          <w:szCs w:val="24"/>
        </w:rPr>
        <w:t>, a primary</w:t>
      </w:r>
      <w:r w:rsidR="003404C8" w:rsidRPr="00250DFE">
        <w:rPr>
          <w:szCs w:val="24"/>
        </w:rPr>
        <w:t xml:space="preserve"> and an alternate</w:t>
      </w:r>
      <w:r w:rsidR="009026DA">
        <w:rPr>
          <w:szCs w:val="24"/>
        </w:rPr>
        <w:t>,</w:t>
      </w:r>
      <w:r w:rsidR="003404C8" w:rsidRPr="00250DFE">
        <w:rPr>
          <w:szCs w:val="24"/>
        </w:rPr>
        <w:t xml:space="preserve"> per floor or department.</w:t>
      </w:r>
      <w:r w:rsidR="00A161A2" w:rsidRPr="00250DFE">
        <w:rPr>
          <w:szCs w:val="24"/>
        </w:rPr>
        <w:t xml:space="preserve"> </w:t>
      </w:r>
      <w:r w:rsidR="00945634">
        <w:rPr>
          <w:szCs w:val="24"/>
        </w:rPr>
        <w:t xml:space="preserve">These individuals would be assigned a role to assist </w:t>
      </w:r>
      <w:r w:rsidR="00250DFE">
        <w:rPr>
          <w:szCs w:val="24"/>
        </w:rPr>
        <w:t>evacuat</w:t>
      </w:r>
      <w:r w:rsidR="00945634">
        <w:rPr>
          <w:szCs w:val="24"/>
        </w:rPr>
        <w:t>ion</w:t>
      </w:r>
      <w:r w:rsidR="00250DFE">
        <w:rPr>
          <w:szCs w:val="24"/>
        </w:rPr>
        <w:t xml:space="preserve"> or</w:t>
      </w:r>
      <w:r w:rsidR="00945634">
        <w:rPr>
          <w:szCs w:val="24"/>
        </w:rPr>
        <w:t xml:space="preserve"> </w:t>
      </w:r>
      <w:r w:rsidR="00250DFE">
        <w:rPr>
          <w:szCs w:val="24"/>
        </w:rPr>
        <w:t>shelter</w:t>
      </w:r>
      <w:r w:rsidR="00945634">
        <w:rPr>
          <w:szCs w:val="24"/>
        </w:rPr>
        <w:t xml:space="preserve">ing. </w:t>
      </w:r>
      <w:r w:rsidR="00250DFE">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064"/>
        <w:gridCol w:w="1599"/>
        <w:gridCol w:w="1931"/>
        <w:gridCol w:w="1743"/>
      </w:tblGrid>
      <w:tr w:rsidR="00A54057" w:rsidRPr="00A54057" w14:paraId="4E9FEE6A" w14:textId="77777777" w:rsidTr="00A54057">
        <w:trPr>
          <w:jc w:val="center"/>
        </w:trPr>
        <w:tc>
          <w:tcPr>
            <w:tcW w:w="2013" w:type="dxa"/>
            <w:shd w:val="clear" w:color="auto" w:fill="auto"/>
          </w:tcPr>
          <w:p w14:paraId="623D20DC" w14:textId="77777777" w:rsidR="00A54057" w:rsidRPr="00A54057" w:rsidRDefault="00A54057" w:rsidP="00A54057">
            <w:pPr>
              <w:widowControl w:val="0"/>
              <w:spacing w:after="0" w:line="240" w:lineRule="auto"/>
              <w:jc w:val="center"/>
              <w:rPr>
                <w:rFonts w:eastAsia="Times New Roman" w:cs="Arial"/>
                <w:snapToGrid w:val="0"/>
                <w:szCs w:val="20"/>
              </w:rPr>
            </w:pPr>
            <w:r w:rsidRPr="00A54057">
              <w:rPr>
                <w:rFonts w:eastAsia="Times New Roman" w:cs="Arial"/>
                <w:snapToGrid w:val="0"/>
                <w:szCs w:val="20"/>
              </w:rPr>
              <w:t>Name</w:t>
            </w:r>
          </w:p>
        </w:tc>
        <w:tc>
          <w:tcPr>
            <w:tcW w:w="2064" w:type="dxa"/>
            <w:shd w:val="clear" w:color="auto" w:fill="auto"/>
          </w:tcPr>
          <w:p w14:paraId="5E228C0F" w14:textId="77777777" w:rsidR="00A54057" w:rsidRPr="00A54057" w:rsidRDefault="00A54057" w:rsidP="00A54057">
            <w:pPr>
              <w:widowControl w:val="0"/>
              <w:spacing w:after="0" w:line="240" w:lineRule="auto"/>
              <w:jc w:val="center"/>
              <w:rPr>
                <w:rFonts w:eastAsia="Times New Roman" w:cs="Arial"/>
                <w:snapToGrid w:val="0"/>
                <w:szCs w:val="20"/>
              </w:rPr>
            </w:pPr>
            <w:r w:rsidRPr="00A54057">
              <w:rPr>
                <w:rFonts w:eastAsia="Times New Roman" w:cs="Arial"/>
                <w:snapToGrid w:val="0"/>
                <w:szCs w:val="20"/>
              </w:rPr>
              <w:t>Role</w:t>
            </w:r>
          </w:p>
        </w:tc>
        <w:tc>
          <w:tcPr>
            <w:tcW w:w="1599" w:type="dxa"/>
            <w:shd w:val="clear" w:color="auto" w:fill="auto"/>
          </w:tcPr>
          <w:p w14:paraId="6E640A1E" w14:textId="77777777" w:rsidR="00A54057" w:rsidRPr="00A54057" w:rsidRDefault="00A54057" w:rsidP="00A54057">
            <w:pPr>
              <w:widowControl w:val="0"/>
              <w:spacing w:after="0" w:line="240" w:lineRule="auto"/>
              <w:jc w:val="center"/>
              <w:rPr>
                <w:rFonts w:eastAsia="Times New Roman" w:cs="Arial"/>
                <w:snapToGrid w:val="0"/>
                <w:szCs w:val="20"/>
              </w:rPr>
            </w:pPr>
            <w:r w:rsidRPr="00A54057">
              <w:rPr>
                <w:rFonts w:eastAsia="Times New Roman" w:cs="Arial"/>
                <w:snapToGrid w:val="0"/>
                <w:szCs w:val="20"/>
              </w:rPr>
              <w:t>Department</w:t>
            </w:r>
          </w:p>
        </w:tc>
        <w:tc>
          <w:tcPr>
            <w:tcW w:w="1931" w:type="dxa"/>
            <w:shd w:val="clear" w:color="auto" w:fill="auto"/>
          </w:tcPr>
          <w:p w14:paraId="0EE5059B" w14:textId="77777777" w:rsidR="00A54057" w:rsidRPr="00A54057" w:rsidRDefault="00A54057" w:rsidP="00A54057">
            <w:pPr>
              <w:widowControl w:val="0"/>
              <w:spacing w:after="0" w:line="240" w:lineRule="auto"/>
              <w:jc w:val="center"/>
              <w:rPr>
                <w:rFonts w:eastAsia="Times New Roman" w:cs="Arial"/>
                <w:snapToGrid w:val="0"/>
                <w:szCs w:val="20"/>
              </w:rPr>
            </w:pPr>
            <w:r w:rsidRPr="00A54057">
              <w:rPr>
                <w:rFonts w:eastAsia="Times New Roman" w:cs="Arial"/>
                <w:snapToGrid w:val="0"/>
                <w:szCs w:val="20"/>
              </w:rPr>
              <w:t>Office Phone</w:t>
            </w:r>
          </w:p>
        </w:tc>
        <w:tc>
          <w:tcPr>
            <w:tcW w:w="1743" w:type="dxa"/>
            <w:shd w:val="clear" w:color="auto" w:fill="auto"/>
          </w:tcPr>
          <w:p w14:paraId="0314C395" w14:textId="77777777" w:rsidR="00A54057" w:rsidRPr="00A54057" w:rsidRDefault="00A54057" w:rsidP="00A54057">
            <w:pPr>
              <w:widowControl w:val="0"/>
              <w:spacing w:after="0" w:line="240" w:lineRule="auto"/>
              <w:jc w:val="center"/>
              <w:rPr>
                <w:rFonts w:eastAsia="Times New Roman" w:cs="Arial"/>
                <w:snapToGrid w:val="0"/>
                <w:szCs w:val="20"/>
              </w:rPr>
            </w:pPr>
            <w:r w:rsidRPr="00A54057">
              <w:rPr>
                <w:rFonts w:eastAsia="Times New Roman" w:cs="Arial"/>
                <w:snapToGrid w:val="0"/>
                <w:szCs w:val="20"/>
              </w:rPr>
              <w:t>Cell</w:t>
            </w:r>
          </w:p>
        </w:tc>
      </w:tr>
      <w:tr w:rsidR="00FD0611" w:rsidRPr="00A54057" w14:paraId="34090241" w14:textId="77777777" w:rsidTr="00A54057">
        <w:trPr>
          <w:jc w:val="center"/>
        </w:trPr>
        <w:tc>
          <w:tcPr>
            <w:tcW w:w="2013" w:type="dxa"/>
            <w:shd w:val="clear" w:color="auto" w:fill="auto"/>
          </w:tcPr>
          <w:p w14:paraId="31D655D8" w14:textId="77777777" w:rsidR="00FD0611" w:rsidRPr="00A54057" w:rsidRDefault="00FD0611" w:rsidP="00FD0611">
            <w:pPr>
              <w:widowControl w:val="0"/>
              <w:spacing w:after="0" w:line="240" w:lineRule="auto"/>
              <w:rPr>
                <w:rFonts w:eastAsia="Times New Roman" w:cs="Arial"/>
                <w:snapToGrid w:val="0"/>
                <w:szCs w:val="20"/>
              </w:rPr>
            </w:pPr>
          </w:p>
        </w:tc>
        <w:tc>
          <w:tcPr>
            <w:tcW w:w="2064" w:type="dxa"/>
            <w:shd w:val="clear" w:color="auto" w:fill="auto"/>
          </w:tcPr>
          <w:p w14:paraId="06A81A23" w14:textId="045EDD83" w:rsidR="00FD0611" w:rsidRPr="00A54057" w:rsidRDefault="006C00F5" w:rsidP="00FD0611">
            <w:pPr>
              <w:widowControl w:val="0"/>
              <w:spacing w:after="0" w:line="240" w:lineRule="auto"/>
              <w:rPr>
                <w:rFonts w:eastAsia="Times New Roman" w:cs="Arial"/>
                <w:snapToGrid w:val="0"/>
                <w:szCs w:val="20"/>
              </w:rPr>
            </w:pPr>
            <w:r>
              <w:rPr>
                <w:rFonts w:eastAsia="Calibri" w:cs="Arial"/>
                <w:szCs w:val="24"/>
              </w:rPr>
              <w:t>Plan Coordinator</w:t>
            </w:r>
          </w:p>
        </w:tc>
        <w:tc>
          <w:tcPr>
            <w:tcW w:w="1599" w:type="dxa"/>
            <w:shd w:val="clear" w:color="auto" w:fill="auto"/>
          </w:tcPr>
          <w:p w14:paraId="79FF5BF2"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Times New Roman" w:cs="Arial"/>
                <w:snapToGrid w:val="0"/>
                <w:szCs w:val="20"/>
              </w:rPr>
              <w:t xml:space="preserve"> </w:t>
            </w:r>
          </w:p>
        </w:tc>
        <w:tc>
          <w:tcPr>
            <w:tcW w:w="1931" w:type="dxa"/>
            <w:shd w:val="clear" w:color="auto" w:fill="auto"/>
          </w:tcPr>
          <w:p w14:paraId="54774BB3"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Times New Roman" w:cs="Arial"/>
                <w:snapToGrid w:val="0"/>
                <w:szCs w:val="20"/>
              </w:rPr>
              <w:t xml:space="preserve"> </w:t>
            </w:r>
          </w:p>
        </w:tc>
        <w:tc>
          <w:tcPr>
            <w:tcW w:w="1743" w:type="dxa"/>
            <w:shd w:val="clear" w:color="auto" w:fill="auto"/>
          </w:tcPr>
          <w:p w14:paraId="7F9FE45F" w14:textId="77777777" w:rsidR="00FD0611" w:rsidRPr="00A54057" w:rsidRDefault="00FD0611" w:rsidP="00FD0611">
            <w:pPr>
              <w:widowControl w:val="0"/>
              <w:spacing w:after="0" w:line="240" w:lineRule="auto"/>
              <w:rPr>
                <w:rFonts w:eastAsia="Times New Roman" w:cs="Arial"/>
                <w:snapToGrid w:val="0"/>
                <w:szCs w:val="20"/>
              </w:rPr>
            </w:pPr>
          </w:p>
        </w:tc>
      </w:tr>
      <w:tr w:rsidR="00FD0611" w:rsidRPr="00A54057" w14:paraId="6785021E" w14:textId="77777777" w:rsidTr="00A54057">
        <w:trPr>
          <w:jc w:val="center"/>
        </w:trPr>
        <w:tc>
          <w:tcPr>
            <w:tcW w:w="2013" w:type="dxa"/>
            <w:shd w:val="clear" w:color="auto" w:fill="auto"/>
          </w:tcPr>
          <w:p w14:paraId="58A84743" w14:textId="77777777" w:rsidR="00FD0611" w:rsidRPr="00A54057" w:rsidRDefault="00FD0611" w:rsidP="00FD0611">
            <w:pPr>
              <w:widowControl w:val="0"/>
              <w:spacing w:after="0" w:line="240" w:lineRule="auto"/>
              <w:rPr>
                <w:rFonts w:eastAsia="Times New Roman" w:cs="Arial"/>
                <w:snapToGrid w:val="0"/>
                <w:szCs w:val="20"/>
              </w:rPr>
            </w:pPr>
          </w:p>
        </w:tc>
        <w:tc>
          <w:tcPr>
            <w:tcW w:w="2064" w:type="dxa"/>
            <w:shd w:val="clear" w:color="auto" w:fill="auto"/>
          </w:tcPr>
          <w:p w14:paraId="4AC2B267" w14:textId="29612C8B" w:rsidR="00FD0611" w:rsidRPr="00A54057" w:rsidRDefault="006C00F5" w:rsidP="00FD0611">
            <w:pPr>
              <w:widowControl w:val="0"/>
              <w:spacing w:after="0" w:line="240" w:lineRule="auto"/>
              <w:rPr>
                <w:rFonts w:eastAsia="Times New Roman" w:cs="Arial"/>
                <w:snapToGrid w:val="0"/>
                <w:szCs w:val="20"/>
              </w:rPr>
            </w:pPr>
            <w:r>
              <w:rPr>
                <w:rFonts w:eastAsia="Calibri" w:cs="Arial"/>
                <w:szCs w:val="24"/>
              </w:rPr>
              <w:t>EP Sector Coordinator</w:t>
            </w:r>
          </w:p>
        </w:tc>
        <w:tc>
          <w:tcPr>
            <w:tcW w:w="1599" w:type="dxa"/>
            <w:shd w:val="clear" w:color="auto" w:fill="auto"/>
          </w:tcPr>
          <w:p w14:paraId="2A42E3D3"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Times New Roman" w:cs="Arial"/>
                <w:snapToGrid w:val="0"/>
                <w:szCs w:val="20"/>
              </w:rPr>
              <w:t xml:space="preserve"> </w:t>
            </w:r>
          </w:p>
        </w:tc>
        <w:tc>
          <w:tcPr>
            <w:tcW w:w="1931" w:type="dxa"/>
            <w:shd w:val="clear" w:color="auto" w:fill="auto"/>
          </w:tcPr>
          <w:p w14:paraId="632AD74A"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Times New Roman" w:cs="Arial"/>
                <w:snapToGrid w:val="0"/>
                <w:szCs w:val="20"/>
              </w:rPr>
              <w:t xml:space="preserve"> </w:t>
            </w:r>
          </w:p>
        </w:tc>
        <w:tc>
          <w:tcPr>
            <w:tcW w:w="1743" w:type="dxa"/>
            <w:shd w:val="clear" w:color="auto" w:fill="auto"/>
          </w:tcPr>
          <w:p w14:paraId="7D921037" w14:textId="77777777" w:rsidR="00FD0611" w:rsidRPr="00A54057" w:rsidRDefault="00FD0611" w:rsidP="00FD0611">
            <w:pPr>
              <w:widowControl w:val="0"/>
              <w:spacing w:after="0" w:line="240" w:lineRule="auto"/>
              <w:rPr>
                <w:rFonts w:eastAsia="Times New Roman" w:cs="Arial"/>
                <w:snapToGrid w:val="0"/>
                <w:szCs w:val="20"/>
              </w:rPr>
            </w:pPr>
          </w:p>
        </w:tc>
      </w:tr>
      <w:tr w:rsidR="00FD0611" w:rsidRPr="00A54057" w14:paraId="536431F2" w14:textId="77777777" w:rsidTr="00A54057">
        <w:trPr>
          <w:jc w:val="center"/>
        </w:trPr>
        <w:tc>
          <w:tcPr>
            <w:tcW w:w="2013" w:type="dxa"/>
            <w:shd w:val="clear" w:color="auto" w:fill="auto"/>
          </w:tcPr>
          <w:p w14:paraId="74AF27B7" w14:textId="77777777" w:rsidR="00FD0611" w:rsidRPr="00A54057" w:rsidRDefault="00FD0611" w:rsidP="00FD0611">
            <w:pPr>
              <w:widowControl w:val="0"/>
              <w:spacing w:after="0" w:line="240" w:lineRule="auto"/>
              <w:rPr>
                <w:rFonts w:eastAsia="Times New Roman" w:cs="Arial"/>
                <w:snapToGrid w:val="0"/>
                <w:szCs w:val="20"/>
              </w:rPr>
            </w:pPr>
          </w:p>
        </w:tc>
        <w:tc>
          <w:tcPr>
            <w:tcW w:w="2064" w:type="dxa"/>
            <w:shd w:val="clear" w:color="auto" w:fill="auto"/>
          </w:tcPr>
          <w:p w14:paraId="7E938A1E"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Calibri" w:cs="Arial"/>
                <w:szCs w:val="24"/>
              </w:rPr>
              <w:t>Floor Warden</w:t>
            </w:r>
          </w:p>
        </w:tc>
        <w:tc>
          <w:tcPr>
            <w:tcW w:w="1599" w:type="dxa"/>
            <w:shd w:val="clear" w:color="auto" w:fill="auto"/>
          </w:tcPr>
          <w:p w14:paraId="7D269DCD"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Times New Roman" w:cs="Arial"/>
                <w:snapToGrid w:val="0"/>
                <w:szCs w:val="20"/>
              </w:rPr>
              <w:t xml:space="preserve"> </w:t>
            </w:r>
          </w:p>
        </w:tc>
        <w:tc>
          <w:tcPr>
            <w:tcW w:w="1931" w:type="dxa"/>
            <w:shd w:val="clear" w:color="auto" w:fill="auto"/>
          </w:tcPr>
          <w:p w14:paraId="4D80B9E2"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Times New Roman" w:cs="Arial"/>
                <w:snapToGrid w:val="0"/>
                <w:szCs w:val="20"/>
              </w:rPr>
              <w:t xml:space="preserve"> </w:t>
            </w:r>
          </w:p>
        </w:tc>
        <w:tc>
          <w:tcPr>
            <w:tcW w:w="1743" w:type="dxa"/>
            <w:shd w:val="clear" w:color="auto" w:fill="auto"/>
          </w:tcPr>
          <w:p w14:paraId="5E67E90B" w14:textId="77777777" w:rsidR="00FD0611" w:rsidRPr="00A54057" w:rsidRDefault="00FD0611" w:rsidP="00FD0611">
            <w:pPr>
              <w:widowControl w:val="0"/>
              <w:spacing w:after="0" w:line="240" w:lineRule="auto"/>
              <w:rPr>
                <w:rFonts w:eastAsia="Times New Roman" w:cs="Arial"/>
                <w:snapToGrid w:val="0"/>
                <w:szCs w:val="20"/>
              </w:rPr>
            </w:pPr>
          </w:p>
        </w:tc>
      </w:tr>
      <w:tr w:rsidR="00FD0611" w:rsidRPr="00A54057" w14:paraId="7CE5DC2C" w14:textId="77777777" w:rsidTr="00A54057">
        <w:trPr>
          <w:jc w:val="center"/>
        </w:trPr>
        <w:tc>
          <w:tcPr>
            <w:tcW w:w="2013" w:type="dxa"/>
            <w:shd w:val="clear" w:color="auto" w:fill="auto"/>
          </w:tcPr>
          <w:p w14:paraId="45DD00C8" w14:textId="77777777" w:rsidR="00FD0611" w:rsidRPr="00A54057" w:rsidRDefault="00FD0611" w:rsidP="00FD0611">
            <w:pPr>
              <w:widowControl w:val="0"/>
              <w:spacing w:after="0" w:line="240" w:lineRule="auto"/>
              <w:rPr>
                <w:rFonts w:eastAsia="Times New Roman" w:cs="Arial"/>
                <w:snapToGrid w:val="0"/>
                <w:szCs w:val="20"/>
              </w:rPr>
            </w:pPr>
          </w:p>
        </w:tc>
        <w:tc>
          <w:tcPr>
            <w:tcW w:w="2064" w:type="dxa"/>
            <w:shd w:val="clear" w:color="auto" w:fill="auto"/>
          </w:tcPr>
          <w:p w14:paraId="4A73D9C3"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Calibri" w:cs="Arial"/>
                <w:szCs w:val="24"/>
              </w:rPr>
              <w:t>Floor Warden</w:t>
            </w:r>
          </w:p>
        </w:tc>
        <w:tc>
          <w:tcPr>
            <w:tcW w:w="1599" w:type="dxa"/>
            <w:shd w:val="clear" w:color="auto" w:fill="auto"/>
          </w:tcPr>
          <w:p w14:paraId="5975F743"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Times New Roman" w:cs="Arial"/>
                <w:snapToGrid w:val="0"/>
                <w:szCs w:val="20"/>
              </w:rPr>
              <w:t xml:space="preserve"> </w:t>
            </w:r>
          </w:p>
        </w:tc>
        <w:tc>
          <w:tcPr>
            <w:tcW w:w="1931" w:type="dxa"/>
            <w:shd w:val="clear" w:color="auto" w:fill="auto"/>
          </w:tcPr>
          <w:p w14:paraId="1D9BB4FC" w14:textId="77777777" w:rsidR="00FD0611" w:rsidRPr="00A54057" w:rsidRDefault="00FD0611" w:rsidP="00FD0611">
            <w:pPr>
              <w:widowControl w:val="0"/>
              <w:spacing w:after="0" w:line="240" w:lineRule="auto"/>
              <w:rPr>
                <w:rFonts w:eastAsia="Times New Roman" w:cs="Arial"/>
                <w:snapToGrid w:val="0"/>
                <w:szCs w:val="20"/>
              </w:rPr>
            </w:pPr>
            <w:r w:rsidRPr="00A54057">
              <w:rPr>
                <w:rFonts w:eastAsia="Times New Roman" w:cs="Arial"/>
                <w:snapToGrid w:val="0"/>
                <w:szCs w:val="20"/>
              </w:rPr>
              <w:t xml:space="preserve"> </w:t>
            </w:r>
          </w:p>
        </w:tc>
        <w:tc>
          <w:tcPr>
            <w:tcW w:w="1743" w:type="dxa"/>
            <w:shd w:val="clear" w:color="auto" w:fill="auto"/>
          </w:tcPr>
          <w:p w14:paraId="797AF3BF" w14:textId="77777777" w:rsidR="00FD0611" w:rsidRPr="00A54057" w:rsidRDefault="00FD0611" w:rsidP="00FD0611">
            <w:pPr>
              <w:widowControl w:val="0"/>
              <w:spacing w:after="0" w:line="240" w:lineRule="auto"/>
              <w:rPr>
                <w:rFonts w:eastAsia="Times New Roman" w:cs="Arial"/>
                <w:snapToGrid w:val="0"/>
                <w:szCs w:val="20"/>
              </w:rPr>
            </w:pPr>
          </w:p>
        </w:tc>
      </w:tr>
    </w:tbl>
    <w:p w14:paraId="21E48265" w14:textId="77777777" w:rsidR="005246C4" w:rsidRDefault="005246C4" w:rsidP="005246C4">
      <w:pPr>
        <w:pStyle w:val="ListParagraph"/>
        <w:rPr>
          <w:szCs w:val="24"/>
        </w:rPr>
      </w:pPr>
    </w:p>
    <w:p w14:paraId="1BF4E014" w14:textId="77777777" w:rsidR="001C10C0" w:rsidRPr="00D93A70" w:rsidRDefault="001C10C0" w:rsidP="00A578CE">
      <w:pPr>
        <w:pStyle w:val="ListParagraph"/>
        <w:tabs>
          <w:tab w:val="left" w:pos="1440"/>
        </w:tabs>
        <w:ind w:left="1440"/>
        <w:rPr>
          <w:szCs w:val="24"/>
        </w:rPr>
      </w:pPr>
    </w:p>
    <w:sectPr w:rsidR="001C10C0" w:rsidRPr="00D9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825"/>
    <w:multiLevelType w:val="hybridMultilevel"/>
    <w:tmpl w:val="0E623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57F8F"/>
    <w:multiLevelType w:val="hybridMultilevel"/>
    <w:tmpl w:val="2744B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32F6F"/>
    <w:multiLevelType w:val="hybridMultilevel"/>
    <w:tmpl w:val="A12A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B0"/>
    <w:rsid w:val="00015508"/>
    <w:rsid w:val="000279B9"/>
    <w:rsid w:val="00043DB8"/>
    <w:rsid w:val="00054323"/>
    <w:rsid w:val="000664F4"/>
    <w:rsid w:val="00087646"/>
    <w:rsid w:val="000B6322"/>
    <w:rsid w:val="001426BA"/>
    <w:rsid w:val="00174161"/>
    <w:rsid w:val="001B2B9C"/>
    <w:rsid w:val="001C10C0"/>
    <w:rsid w:val="001D14E5"/>
    <w:rsid w:val="00202A33"/>
    <w:rsid w:val="00250DFE"/>
    <w:rsid w:val="00274B25"/>
    <w:rsid w:val="002950B9"/>
    <w:rsid w:val="002B6FDA"/>
    <w:rsid w:val="002D32C4"/>
    <w:rsid w:val="00335131"/>
    <w:rsid w:val="003404C8"/>
    <w:rsid w:val="003F02E9"/>
    <w:rsid w:val="00401C13"/>
    <w:rsid w:val="00445E53"/>
    <w:rsid w:val="004A6E3B"/>
    <w:rsid w:val="00502121"/>
    <w:rsid w:val="005246C4"/>
    <w:rsid w:val="0054499F"/>
    <w:rsid w:val="00562F50"/>
    <w:rsid w:val="00572D66"/>
    <w:rsid w:val="00580980"/>
    <w:rsid w:val="005B7DDC"/>
    <w:rsid w:val="005C216E"/>
    <w:rsid w:val="005C78C9"/>
    <w:rsid w:val="005E0E86"/>
    <w:rsid w:val="005F37FA"/>
    <w:rsid w:val="005F470D"/>
    <w:rsid w:val="00605000"/>
    <w:rsid w:val="00606AB3"/>
    <w:rsid w:val="00695FC9"/>
    <w:rsid w:val="00697C26"/>
    <w:rsid w:val="006C00F5"/>
    <w:rsid w:val="006E79AD"/>
    <w:rsid w:val="006F0314"/>
    <w:rsid w:val="00747BDA"/>
    <w:rsid w:val="00820A3A"/>
    <w:rsid w:val="008F7BA1"/>
    <w:rsid w:val="009026DA"/>
    <w:rsid w:val="00945634"/>
    <w:rsid w:val="009457B0"/>
    <w:rsid w:val="00981580"/>
    <w:rsid w:val="009C2168"/>
    <w:rsid w:val="009C4533"/>
    <w:rsid w:val="00A161A2"/>
    <w:rsid w:val="00A31915"/>
    <w:rsid w:val="00A37177"/>
    <w:rsid w:val="00A54057"/>
    <w:rsid w:val="00A578CE"/>
    <w:rsid w:val="00AB0FB9"/>
    <w:rsid w:val="00AB47C1"/>
    <w:rsid w:val="00AE188B"/>
    <w:rsid w:val="00C50DD1"/>
    <w:rsid w:val="00C72CCC"/>
    <w:rsid w:val="00CE09C4"/>
    <w:rsid w:val="00D43D64"/>
    <w:rsid w:val="00D678A9"/>
    <w:rsid w:val="00D856E8"/>
    <w:rsid w:val="00D90AF0"/>
    <w:rsid w:val="00D93A70"/>
    <w:rsid w:val="00DB5120"/>
    <w:rsid w:val="00DB7F33"/>
    <w:rsid w:val="00E6225C"/>
    <w:rsid w:val="00EF67E8"/>
    <w:rsid w:val="00F35FA3"/>
    <w:rsid w:val="00F36DA1"/>
    <w:rsid w:val="00F907F2"/>
    <w:rsid w:val="00FD0611"/>
    <w:rsid w:val="00FD1FCE"/>
    <w:rsid w:val="00FD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22F7"/>
  <w15:chartTrackingRefBased/>
  <w15:docId w15:val="{CFEDE5D4-111F-43C2-ABAE-913AA1EE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7B0"/>
    <w:pPr>
      <w:ind w:left="720"/>
      <w:contextualSpacing/>
    </w:pPr>
  </w:style>
  <w:style w:type="paragraph" w:styleId="BalloonText">
    <w:name w:val="Balloon Text"/>
    <w:basedOn w:val="Normal"/>
    <w:link w:val="BalloonTextChar"/>
    <w:uiPriority w:val="99"/>
    <w:semiHidden/>
    <w:unhideWhenUsed/>
    <w:rsid w:val="008F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0404CFE492941BA1D92279FC74C28" ma:contentTypeVersion="12" ma:contentTypeDescription="Create a new document." ma:contentTypeScope="" ma:versionID="fbf26a7c79091aed22c35b8e45caa47d">
  <xsd:schema xmlns:xsd="http://www.w3.org/2001/XMLSchema" xmlns:xs="http://www.w3.org/2001/XMLSchema" xmlns:p="http://schemas.microsoft.com/office/2006/metadata/properties" xmlns:ns2="fb02332f-9036-486a-bb16-c5e8c6a6ec2c" xmlns:ns3="feb30f34-f6e8-450f-9801-aed6e188f63d" targetNamespace="http://schemas.microsoft.com/office/2006/metadata/properties" ma:root="true" ma:fieldsID="f0e08cb05216b58e056abd12b8d5db23" ns2:_="" ns3:_="">
    <xsd:import namespace="fb02332f-9036-486a-bb16-c5e8c6a6ec2c"/>
    <xsd:import namespace="feb30f34-f6e8-450f-9801-aed6e188f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2332f-9036-486a-bb16-c5e8c6a6e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30f34-f6e8-450f-9801-aed6e188f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555F0-0808-42C6-A3DC-11479B024BE8}"/>
</file>

<file path=customXml/itemProps2.xml><?xml version="1.0" encoding="utf-8"?>
<ds:datastoreItem xmlns:ds="http://schemas.openxmlformats.org/officeDocument/2006/customXml" ds:itemID="{D79B9C04-FA46-4AA3-8E0C-053C9A85717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b02332f-9036-486a-bb16-c5e8c6a6ec2c"/>
    <ds:schemaRef ds:uri="http://purl.org/dc/terms/"/>
    <ds:schemaRef ds:uri="http://schemas.openxmlformats.org/package/2006/metadata/core-properties"/>
    <ds:schemaRef ds:uri="feb30f34-f6e8-450f-9801-aed6e188f63d"/>
    <ds:schemaRef ds:uri="http://www.w3.org/XML/1998/namespace"/>
  </ds:schemaRefs>
</ds:datastoreItem>
</file>

<file path=customXml/itemProps3.xml><?xml version="1.0" encoding="utf-8"?>
<ds:datastoreItem xmlns:ds="http://schemas.openxmlformats.org/officeDocument/2006/customXml" ds:itemID="{733C6D03-D9E0-422A-8EA9-F3FAAD402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Brad</dc:creator>
  <cp:keywords/>
  <dc:description/>
  <cp:lastModifiedBy>Walker, Brad</cp:lastModifiedBy>
  <cp:revision>14</cp:revision>
  <cp:lastPrinted>2019-07-10T13:42:00Z</cp:lastPrinted>
  <dcterms:created xsi:type="dcterms:W3CDTF">2019-06-04T14:25:00Z</dcterms:created>
  <dcterms:modified xsi:type="dcterms:W3CDTF">2019-08-21T17:15:00Z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0x0101000D40404CFE492941BA1D92279FC74C28</vt:lpwstr>
  </property>
  <property fmtid="{D5CDD505-2E9C-101B-9397-08002B2CF9AE}" pid="3" name="Order">
    <vt:r8>306100</vt:r8>
  </property>
  <property fmtid="{D5CDD505-2E9C-101B-9397-08002B2CF9AE}" pid="4" name="ComplianceAssetId">
    <vt:lpwstr/>
  </property>
  <property fmtid="{D5CDD505-2E9C-101B-9397-08002B2CF9AE}" pid="5" name="AuthorIds_UIVersion_4608">
    <vt:lpwstr>13</vt:lpwstr>
  </property>
</Properties>
</file>